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8.3 Радиационные трубы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Газообразное топливо в радиационных трубах сжигают в тех случаях, когда необходимо обеспечить муфелирование пламени для термообработки материалов в специальных атмосферах. Тепло, выделяющееся при сжигании топлива внутри радиационной трубы (РТ), воспринимается материалом трубы и излучается в рабочее пространство агрегата.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Печи с РТ по качеству нагрева металла не уступают электрическим печам сопротивления.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РТ обычно делают из хромоникелевых сталей (содержание Ni от 30 до 40% и Cr от 15 до 20%), поэтому они могут достаточно надежно работать при температуре поверхности примерно 1000</w:t>
      </w: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°С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, что приемлемо для печей, в которых металл нагревается до 920 °С. В последние годы наметилась тенденция к расширению области применения РТ в печах с нагревом металла до 1100 °С. Предпринимаются попытки выполнения РТ из керамических материалов (карборунд), температура поверхности которых может составлять 1500 °С. При использовании газообразного топлива, характерного высокой теплотой сгорания, например, природного газа, нагрев металла с применением РТ иногда более экономичен, чем электронагрев.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РТ бывают </w:t>
      </w: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одноветьевые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многоветьевые. В многоветьевых трубах продукты сгорания находятся в трубе в течение более длительного времени, в результате чего достигается меньшая температура отходящих газов и более высокая величина коэффициента использования топлива. Для обеспечения высокого теплонапряжения температура поверхности одноветьевых труб должна быть выше, что влечет за собой необходимость применения </w:t>
      </w: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более жаропрочной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стали (с большим содержанием Ni). Проведенные в сопоставленных условиях исследования показали, что теплонапряжение поверхности одноветьевых труб выше, чем у многоветьевых труб, и соответственно составляет от 29 до 35 и от 20 до 21 кВт/м</w:t>
      </w: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vertAlign w:val="superscript"/>
          <w:lang w:eastAsia="ru-RU"/>
        </w:rPr>
        <w:t>2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. Однако шаг между одноветьевыми трубами меньше, чем между многоветьевыми. В результате поверхность многоветьевых труб на единицу длины камеры нагрева больше, чем одноветьевых. Это приводит к тому, что тепловая мощность, отнесенная к единице длины камеры нагрева, при всех конструкциях труб примерно одинакова.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Требования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предъявляемые к РТ:</w:t>
      </w:r>
    </w:p>
    <w:p w:rsidR="00A70D31" w:rsidRPr="00CE67C5" w:rsidRDefault="00A70D31" w:rsidP="00A70D31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долговечность и надежность;</w:t>
      </w:r>
    </w:p>
    <w:p w:rsidR="00A70D31" w:rsidRPr="00CE67C5" w:rsidRDefault="00A70D31" w:rsidP="00A70D31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удобство в эксплуатации;</w:t>
      </w:r>
    </w:p>
    <w:p w:rsidR="00A70D31" w:rsidRPr="00CE67C5" w:rsidRDefault="00A70D31" w:rsidP="00A70D31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высокий к.п.д.;</w:t>
      </w:r>
    </w:p>
    <w:p w:rsidR="00A70D31" w:rsidRPr="00CE67C5" w:rsidRDefault="00A70D31" w:rsidP="00A70D31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широкий диапазон регулирования по тепловой мощности;</w:t>
      </w:r>
    </w:p>
    <w:p w:rsidR="00A70D31" w:rsidRPr="00CE67C5" w:rsidRDefault="00A70D31" w:rsidP="00A70D31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равномерный нагрев излучающей поверхности.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Предотвращение интенсивного выпадения сажи в камере горения РТ достигается в практике двумя методами:</w:t>
      </w:r>
    </w:p>
    <w:p w:rsidR="00A70D31" w:rsidRPr="00CE67C5" w:rsidRDefault="00A70D31" w:rsidP="00A70D31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Частичное первичное смешение природного газа с воздухом;</w:t>
      </w:r>
    </w:p>
    <w:p w:rsidR="00A70D31" w:rsidRPr="00CE67C5" w:rsidRDefault="00A70D31" w:rsidP="00A70D31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Эксплуатация газовых РТ (особенно на малых тепловых мощностях) с избытком воздуха.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Первый путь сложнее в осуществлении, но гораздо экономичнее.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Наибольшее распространение получили V-образные, W-образные и </w:t>
      </w: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тупиковые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газовые РТ.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Из числа </w:t>
      </w: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одноветьевых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РТ наиболее типичными являются прямоточная и тупиковая.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В прямоточной трубе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(рисунок 8.7) газ и воздух подаются с одного конца, а продукты сгорания отводятся с другого. Если применить на такой трубе горелку с предварительным смешением, то высокие температуры будут развиваться вблизи горелки, что приведет к возникновению неравномерности температуры по длине трубы. Если пользоваться горелкой дающей растянутый факел, то, обеспечив равномерное распределение температуры по длине трубы, невозможно получить требуемый коэффициент использования топлива. </w:t>
      </w: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Таким образом, в прямоточной одноветьевой РТ невозможно обеспечить высокие теплонапряжения поверхности при высоком коэффициенте использования топлива.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Вторым недостатком является то, что прямоточная труба должна быть с двух сторон выведена наружу через кладку печи. Оба вывода должны быть выполнены абсолютно герметично, причем уплотнения между трубой и стенкой печи не должны препятствовать температурному расширению трубы.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F0F42C8" wp14:editId="6781EA64">
            <wp:extent cx="4738370" cy="1389380"/>
            <wp:effectExtent l="0" t="0" r="5080" b="1270"/>
            <wp:docPr id="1" name="Рисунок 1" descr="Безымянный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Безымянный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37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Рисунок 8.7 – </w:t>
      </w:r>
      <w:r w:rsidRPr="00CE67C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Прямоточная одноветьевая радиационная труба</w:t>
      </w: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i/>
          <w:sz w:val="30"/>
          <w:szCs w:val="30"/>
          <w:lang w:val="en-US" w:eastAsia="ru-RU"/>
        </w:rPr>
        <w:t>V</w:t>
      </w:r>
      <w:r w:rsidRPr="00CE67C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-образные радиационные трубы 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(рисунок 8.8)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Воздух попадает в горелку, предварительно пройдя рекуператор, установленный в конце тракта продуктов сгорания уходящей ветви РТ. Длина факела зависит от отношения скорости газа на выходе из сопла и 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скорости воздуха на выходе из горелки </w:t>
      </w:r>
      <w:r w:rsidRPr="00CE67C5">
        <w:rPr>
          <w:rFonts w:ascii="Times New Roman" w:eastAsia="Times New Roman" w:hAnsi="Times New Roman" w:cs="Times New Roman"/>
          <w:position w:val="-10"/>
          <w:sz w:val="30"/>
          <w:szCs w:val="30"/>
          <w:lang w:eastAsia="ru-RU"/>
        </w:rPr>
        <w:object w:dxaOrig="66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2pt;height:22.35pt" o:ole="">
            <v:imagedata r:id="rId7" o:title=""/>
          </v:shape>
          <o:OLEObject Type="Embed" ProgID="Equation.3" ShapeID="_x0000_i1025" DrawAspect="Content" ObjectID="_1536974201" r:id="rId8"/>
        </w:objec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от отношения длины и диаметра трубы </w:t>
      </w:r>
      <w:r w:rsidRPr="00CE67C5">
        <w:rPr>
          <w:rFonts w:ascii="Times New Roman" w:eastAsia="Times New Roman" w:hAnsi="Times New Roman" w:cs="Times New Roman"/>
          <w:position w:val="-10"/>
          <w:sz w:val="30"/>
          <w:szCs w:val="30"/>
          <w:lang w:eastAsia="ru-RU"/>
        </w:rPr>
        <w:object w:dxaOrig="680" w:dyaOrig="340">
          <v:shape id="_x0000_i1026" type="#_x0000_t75" style="width:40.95pt;height:21.1pt" o:ole="">
            <v:imagedata r:id="rId9" o:title=""/>
          </v:shape>
          <o:OLEObject Type="Embed" ProgID="Equation.3" ShapeID="_x0000_i1026" DrawAspect="Content" ObjectID="_1536974202" r:id="rId10"/>
        </w:objec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Оптимальное соотношение скоростей газа и воздуха, обеспечивающее растянутый факел, определяется следующим выражением: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position w:val="-72"/>
          <w:sz w:val="30"/>
          <w:szCs w:val="30"/>
          <w:lang w:eastAsia="ru-RU"/>
        </w:rPr>
        <w:object w:dxaOrig="2299" w:dyaOrig="1140">
          <v:shape id="_x0000_i1027" type="#_x0000_t75" style="width:135.3pt;height:67.05pt" o:ole="">
            <v:imagedata r:id="rId11" o:title=""/>
          </v:shape>
          <o:OLEObject Type="Embed" ProgID="Equation.3" ShapeID="_x0000_i1027" DrawAspect="Content" ObjectID="_1536974203" r:id="rId12"/>
        </w:object>
      </w: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С ростом температуры поверхности РТ неравномерность ее нагрева снижается. Перепад температуры поверхности трубы по ее длине не превышает 20</w:t>
      </w: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ºС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1 погонный м.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Эксплуатация таких V-образных РТ в промышленных печах сопровождается негативными особенностями, главная из которых – выпадение сажи в камере горения.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Существенное сокращение образования сажи достигается частичным первичным смешением природного газа с воздухом.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E09E234" wp14:editId="5C37E9F6">
            <wp:extent cx="4785995" cy="1924050"/>
            <wp:effectExtent l="0" t="0" r="0" b="0"/>
            <wp:docPr id="2" name="Рисунок 2" descr="Безымянны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Безымянный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99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Рисунок 8.8 – </w:t>
      </w:r>
      <w:r w:rsidRPr="00CE67C5"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  <w:t>V</w:t>
      </w:r>
      <w:r w:rsidRPr="00CE67C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-образная радиационная труба</w:t>
      </w: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i/>
          <w:sz w:val="30"/>
          <w:szCs w:val="30"/>
          <w:lang w:val="en-US" w:eastAsia="ru-RU"/>
        </w:rPr>
        <w:t>W</w:t>
      </w:r>
      <w:r w:rsidRPr="00CE67C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-образные радиационные трубы 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(рисунок 8.9)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Стремление повысить единичную тепловую мощность РТ, а также упростить схему разводок (газовой, воздушной линий, линий продуктов сгорания) термической печи вызвало применение многоветьевых газовых радиационных труб сложной конфигурации. Наиболее распространенной конструкцией таких нагревателей является W-образные РТ.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Естественно, что </w:t>
      </w: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растянув факел в трубе с тремя поворотами на 180º представляется достаточно сложным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Поэтому в печах только горелочная ветвь и первое колено дают реально ощутимый вклад в суммарную теплоотдачу в рабочее пространство. Основные части 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трубы по ходу развития факела имеют, как правило, существенно меньшую температуру. Попытки перенесения максимума тепловыделения факела во вторую ветвь сопровождаются перегревом первого и второго колена, что неизбежно приводит к их преждевременному разрушению. 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Воздух для горения природного газа поступает по трубе </w:t>
      </w:r>
      <w:r w:rsidRPr="00CE67C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1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в рекуператор </w:t>
      </w:r>
      <w:r w:rsidRPr="00CE67C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2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Благодаря отверстию </w:t>
      </w:r>
      <w:r w:rsidRPr="00CE67C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8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он делится на два потока: один поступает в перфорированную вставку </w:t>
      </w:r>
      <w:r w:rsidRPr="00CE67C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7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другой – в горелку </w:t>
      </w:r>
      <w:r w:rsidRPr="00CE67C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5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 горелке через отверстие </w:t>
      </w:r>
      <w:r w:rsidRPr="00CE67C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4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воздух образует с природным газом газовоздушную смесь с </w:t>
      </w:r>
      <w:r w:rsidRPr="00CE67C5">
        <w:rPr>
          <w:rFonts w:ascii="Times New Roman" w:eastAsia="Times New Roman" w:hAnsi="Times New Roman" w:cs="Times New Roman"/>
          <w:position w:val="-6"/>
          <w:sz w:val="30"/>
          <w:szCs w:val="30"/>
          <w:lang w:eastAsia="ru-RU"/>
        </w:rPr>
        <w:object w:dxaOrig="240" w:dyaOrig="220">
          <v:shape id="_x0000_i1028" type="#_x0000_t75" style="width:12.4pt;height:11.15pt" o:ole="">
            <v:imagedata r:id="rId14" o:title=""/>
          </v:shape>
          <o:OLEObject Type="Embed" ProgID="Equation.3" ShapeID="_x0000_i1028" DrawAspect="Content" ObjectID="_1536974204" r:id="rId15"/>
        </w:objec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равным 0,375.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Вторичный воздух в горелку поступает через отверстие </w:t>
      </w:r>
      <w:r w:rsidRPr="00CE67C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3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Количество воздуха на горелку достаточно для растягивания факела на две ветви. Продукты неполного сгорания дожигаются на воздушных струях в четвертой уходящей ветви, при этом коэффициент расхода суммарного воздуха </w:t>
      </w:r>
      <w:r w:rsidRPr="00CE67C5">
        <w:rPr>
          <w:rFonts w:ascii="Times New Roman" w:eastAsia="Times New Roman" w:hAnsi="Times New Roman" w:cs="Times New Roman"/>
          <w:position w:val="-10"/>
          <w:sz w:val="30"/>
          <w:szCs w:val="30"/>
          <w:lang w:eastAsia="ru-RU"/>
        </w:rPr>
        <w:object w:dxaOrig="780" w:dyaOrig="340">
          <v:shape id="_x0000_i1029" type="#_x0000_t75" style="width:47.15pt;height:21.1pt" o:ole="">
            <v:imagedata r:id="rId16" o:title=""/>
          </v:shape>
          <o:OLEObject Type="Embed" ProgID="Equation.3" ShapeID="_x0000_i1029" DrawAspect="Content" ObjectID="_1536974205" r:id="rId17"/>
        </w:objec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Двухстадийное сжигание природного газа в таких нагревателях существенно улучшает их тепловые характеристики. Вследствие сжигания части газа непосредственно в последней четвертой ветви ее температура поддерживается на уровне температуры наиболее нагретой второй ветви, т.е. от 900 до 950 ºС. Этим самым четвертая ветвь вовлекается в активное излучение, соизмеримое с излучением первой и второй ветвей. </w:t>
      </w: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81772FB" wp14:editId="66A3079C">
            <wp:extent cx="4880610" cy="2790825"/>
            <wp:effectExtent l="0" t="0" r="0" b="9525"/>
            <wp:docPr id="3" name="Рисунок 3" descr="Безымянный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Безымянный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677" b="34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1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Рисунок 8.9 – </w:t>
      </w:r>
      <w:r w:rsidRPr="00CE67C5"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  <w:t>W</w:t>
      </w:r>
      <w:r w:rsidRPr="00CE67C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-образная радиационная труба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Тупиковые радиационные трубы 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(рисунок 8.10)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Тупиковые РТ в печах металлургической промышленности используются в вертикальном и реже в горизонтальном положениях.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Несмотря на меньшую единичную мощность, чем у ветвевых РТ, </w:t>
      </w: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тупиковые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РТ имеют ряд преимуществ, в основном эксплуатационного характера.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Однако эти РТ более сложны по конструкции и имеют высокую удельную металлоемкость. Кроме того, для них характерен перегрев внутренних элементов.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Наиболее простая и широко распространенная из них состоит в рабочей части из двух труб. Газ подводится к горелочному устройству по центральной трубе </w:t>
      </w:r>
      <w:r w:rsidRPr="00CE67C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4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Воздух, пройдя рекуператор </w:t>
      </w:r>
      <w:r w:rsidRPr="00CE67C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5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попадает в горелочное устройство и образует с газом аксиально-направленный факел. На выходе из внутренней жаровой трубы </w:t>
      </w:r>
      <w:r w:rsidRPr="00CE67C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1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продукты сгорания поворачивают на 180º и попадают в кольцевой канал, образованный жаровой </w:t>
      </w:r>
      <w:r w:rsidRPr="00CE67C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1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наружной излучающей </w:t>
      </w:r>
      <w:r w:rsidRPr="00CE67C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2</w: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трубами. Пройдя рекуператор, и частично отдав свое тепло воздуху, они удаляются из РТ.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Температура наружной трубы примерно одинакова по всей длине и равна 1000</w:t>
      </w: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ºС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, в то время как температура внутренней жаровой трубы изменяется от 1170 ºС вблизи горелки до 1120 ºС в конце трубы.</w:t>
      </w: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767D240" wp14:editId="04F9AE48">
            <wp:extent cx="4761865" cy="2007235"/>
            <wp:effectExtent l="0" t="0" r="635" b="0"/>
            <wp:docPr id="4" name="Рисунок 4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200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Рисунок 8.10 – </w:t>
      </w:r>
      <w:r w:rsidRPr="00CE67C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Тупиковая радиационная труба</w:t>
      </w: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Стойкость жаровой трубы определяется перепадом между ее максимальной температурой и средней температурой наружной излучающей трубы.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Число РТ может быть выбрано по следующей методике.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В начале по конечной температуре металла и производительности печи определяют количество тепла, которое должно быть передано металлу. Затем задаются температурой поверхности трубы, которая обычно на 50-100 градусов выше конечной температуры металла.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Далее определяют приведенный коэффициент излучения системы РТ – металл – кладка по формуле: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position w:val="-66"/>
          <w:sz w:val="30"/>
          <w:szCs w:val="30"/>
          <w:lang w:eastAsia="ru-RU"/>
        </w:rPr>
        <w:object w:dxaOrig="4620" w:dyaOrig="1080">
          <v:shape id="_x0000_i1030" type="#_x0000_t75" style="width:259.45pt;height:60.85pt" o:ole="">
            <v:imagedata r:id="rId20" o:title=""/>
          </v:shape>
          <o:OLEObject Type="Embed" ProgID="Equation.3" ShapeID="_x0000_i1030" DrawAspect="Content" ObjectID="_1536974206" r:id="rId21"/>
        </w:objec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где </w:t>
      </w:r>
      <w:r w:rsidRPr="00CE67C5">
        <w:rPr>
          <w:rFonts w:ascii="Times New Roman" w:eastAsia="Times New Roman" w:hAnsi="Times New Roman" w:cs="Times New Roman"/>
          <w:position w:val="-12"/>
          <w:sz w:val="30"/>
          <w:szCs w:val="30"/>
          <w:lang w:eastAsia="ru-RU"/>
        </w:rPr>
        <w:object w:dxaOrig="300" w:dyaOrig="360">
          <v:shape id="_x0000_i1031" type="#_x0000_t75" style="width:18.6pt;height:22.35pt" o:ole="">
            <v:imagedata r:id="rId22" o:title=""/>
          </v:shape>
          <o:OLEObject Type="Embed" ProgID="Equation.3" ShapeID="_x0000_i1031" DrawAspect="Content" ObjectID="_1536974207" r:id="rId23"/>
        </w:objec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коэффициент лучеиспускания абсолютно черного тела, равный 5,77 Вт/(м</w:t>
      </w: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vertAlign w:val="superscript"/>
          <w:lang w:eastAsia="ru-RU"/>
        </w:rPr>
        <w:t>2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·К); </w:t>
      </w:r>
      <w:r w:rsidRPr="00CE67C5">
        <w:rPr>
          <w:rFonts w:ascii="Times New Roman" w:eastAsia="Times New Roman" w:hAnsi="Times New Roman" w:cs="Times New Roman"/>
          <w:position w:val="-10"/>
          <w:sz w:val="30"/>
          <w:szCs w:val="30"/>
          <w:lang w:eastAsia="ru-RU"/>
        </w:rPr>
        <w:object w:dxaOrig="240" w:dyaOrig="340">
          <v:shape id="_x0000_i1032" type="#_x0000_t75" style="width:16.15pt;height:23.6pt" o:ole="">
            <v:imagedata r:id="rId24" o:title=""/>
          </v:shape>
          <o:OLEObject Type="Embed" ProgID="Equation.3" ShapeID="_x0000_i1032" DrawAspect="Content" ObjectID="_1536974208" r:id="rId25"/>
        </w:objec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</w:t>
      </w:r>
      <w:r w:rsidRPr="00CE67C5">
        <w:rPr>
          <w:rFonts w:ascii="Times New Roman" w:eastAsia="Times New Roman" w:hAnsi="Times New Roman" w:cs="Times New Roman"/>
          <w:position w:val="-10"/>
          <w:sz w:val="30"/>
          <w:szCs w:val="30"/>
          <w:lang w:eastAsia="ru-RU"/>
        </w:rPr>
        <w:object w:dxaOrig="260" w:dyaOrig="340">
          <v:shape id="_x0000_i1033" type="#_x0000_t75" style="width:17.4pt;height:23.6pt" o:ole="">
            <v:imagedata r:id="rId26" o:title=""/>
          </v:shape>
          <o:OLEObject Type="Embed" ProgID="Equation.3" ShapeID="_x0000_i1033" DrawAspect="Content" ObjectID="_1536974209" r:id="rId27"/>
        </w:objec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соответственно степень черноты поверхностей РТ и нагреваемого металла; </w:t>
      </w:r>
      <w:r w:rsidRPr="00CE67C5">
        <w:rPr>
          <w:rFonts w:ascii="Times New Roman" w:eastAsia="Times New Roman" w:hAnsi="Times New Roman" w:cs="Times New Roman"/>
          <w:position w:val="-10"/>
          <w:sz w:val="30"/>
          <w:szCs w:val="30"/>
          <w:lang w:eastAsia="ru-RU"/>
        </w:rPr>
        <w:object w:dxaOrig="480" w:dyaOrig="360">
          <v:shape id="_x0000_i1034" type="#_x0000_t75" style="width:32.3pt;height:23.6pt" o:ole="">
            <v:imagedata r:id="rId28" o:title=""/>
          </v:shape>
          <o:OLEObject Type="Embed" ProgID="Equation.3" ShapeID="_x0000_i1034" DrawAspect="Content" ObjectID="_1536974210" r:id="rId29"/>
        </w:objec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</w:t>
      </w:r>
      <w:r w:rsidRPr="00CE67C5">
        <w:rPr>
          <w:rFonts w:ascii="Times New Roman" w:eastAsia="Times New Roman" w:hAnsi="Times New Roman" w:cs="Times New Roman"/>
          <w:position w:val="-10"/>
          <w:sz w:val="30"/>
          <w:szCs w:val="30"/>
          <w:lang w:eastAsia="ru-RU"/>
        </w:rPr>
        <w:object w:dxaOrig="480" w:dyaOrig="360">
          <v:shape id="_x0000_i1035" type="#_x0000_t75" style="width:31.05pt;height:23.6pt" o:ole="">
            <v:imagedata r:id="rId30" o:title=""/>
          </v:shape>
          <o:OLEObject Type="Embed" ProgID="Equation.3" ShapeID="_x0000_i1035" DrawAspect="Content" ObjectID="_1536974211" r:id="rId31"/>
        </w:objec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соответственно угловые коэффициенты с металла на трубу и с трубы на металл с учетом отраженного излучения кладки; 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Зная приведенный коэффициент излучения, определяют теплонапряжение поверхности РТ из выражения: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position w:val="-36"/>
          <w:sz w:val="30"/>
          <w:szCs w:val="30"/>
          <w:lang w:eastAsia="ru-RU"/>
        </w:rPr>
        <w:object w:dxaOrig="3560" w:dyaOrig="840">
          <v:shape id="_x0000_i1036" type="#_x0000_t75" style="width:3in;height:50.9pt" o:ole="">
            <v:imagedata r:id="rId32" o:title=""/>
          </v:shape>
          <o:OLEObject Type="Embed" ProgID="Equation.3" ShapeID="_x0000_i1036" DrawAspect="Content" ObjectID="_1536974212" r:id="rId33"/>
        </w:objec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</w:p>
    <w:p w:rsidR="00A70D31" w:rsidRPr="00CE67C5" w:rsidRDefault="00A70D31" w:rsidP="00A70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где </w:t>
      </w:r>
      <w:r w:rsidRPr="00CE67C5">
        <w:rPr>
          <w:rFonts w:ascii="Times New Roman" w:eastAsia="Times New Roman" w:hAnsi="Times New Roman" w:cs="Times New Roman"/>
          <w:position w:val="-10"/>
          <w:sz w:val="30"/>
          <w:szCs w:val="30"/>
          <w:lang w:eastAsia="ru-RU"/>
        </w:rPr>
        <w:object w:dxaOrig="279" w:dyaOrig="340">
          <v:shape id="_x0000_i1037" type="#_x0000_t75" style="width:13.65pt;height:17.4pt" o:ole="">
            <v:imagedata r:id="rId34" o:title=""/>
          </v:shape>
          <o:OLEObject Type="Embed" ProgID="Equation.3" ShapeID="_x0000_i1037" DrawAspect="Content" ObjectID="_1536974213" r:id="rId35"/>
        </w:objec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</w:t>
      </w:r>
      <w:r w:rsidRPr="00CE67C5">
        <w:rPr>
          <w:rFonts w:ascii="Times New Roman" w:eastAsia="Times New Roman" w:hAnsi="Times New Roman" w:cs="Times New Roman"/>
          <w:position w:val="-10"/>
          <w:sz w:val="30"/>
          <w:szCs w:val="30"/>
          <w:lang w:eastAsia="ru-RU"/>
        </w:rPr>
        <w:object w:dxaOrig="300" w:dyaOrig="340">
          <v:shape id="_x0000_i1038" type="#_x0000_t75" style="width:14.9pt;height:17.4pt" o:ole="">
            <v:imagedata r:id="rId36" o:title=""/>
          </v:shape>
          <o:OLEObject Type="Embed" ProgID="Equation.3" ShapeID="_x0000_i1038" DrawAspect="Content" ObjectID="_1536974214" r:id="rId37"/>
        </w:object>
      </w: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соответственно температура поверхности </w:t>
      </w:r>
      <w:proofErr w:type="gramStart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трубы</w:t>
      </w:r>
      <w:proofErr w:type="gramEnd"/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 температура поверхности металла в камере нагрева, К.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Зная количество тепла, необходимое для нагрева металла, и задавая тепловые потери, определяют общую поверхность, а затем и число труб принятой конструкции.</w:t>
      </w:r>
    </w:p>
    <w:p w:rsidR="00A70D31" w:rsidRPr="00CE67C5" w:rsidRDefault="00A70D31" w:rsidP="00A70D3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67C5">
        <w:rPr>
          <w:rFonts w:ascii="Times New Roman" w:eastAsia="Times New Roman" w:hAnsi="Times New Roman" w:cs="Times New Roman"/>
          <w:sz w:val="30"/>
          <w:szCs w:val="30"/>
          <w:lang w:eastAsia="ru-RU"/>
        </w:rPr>
        <w:t>Сложность и ответственность обслуживания современных крупногабаритных печей металлургической и машиностроительной промышленности, предназначенных для термической обработки металла в контролируемых атмосферах, обуславливается тем, что каждая РТ представляет собой самостоятельное топочное устройство с горелкой, рекуператором и камерой горения. Такое топочное устройство является наиболее нагретым элементом в печи, поэтому оно подвержено наибольшему износу и требует постоянного обслуживания.</w:t>
      </w:r>
    </w:p>
    <w:p w:rsidR="00A70D31" w:rsidRDefault="00A70D31" w:rsidP="00A70D31"/>
    <w:p w:rsidR="00806738" w:rsidRDefault="00806738">
      <w:bookmarkStart w:id="0" w:name="_GoBack"/>
      <w:bookmarkEnd w:id="0"/>
    </w:p>
    <w:sectPr w:rsidR="00806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03D64"/>
    <w:multiLevelType w:val="hybridMultilevel"/>
    <w:tmpl w:val="820474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D0330FB"/>
    <w:multiLevelType w:val="hybridMultilevel"/>
    <w:tmpl w:val="9AC27476"/>
    <w:lvl w:ilvl="0" w:tplc="159C4EF2">
      <w:start w:val="1"/>
      <w:numFmt w:val="bullet"/>
      <w:lvlText w:val="-"/>
      <w:lvlJc w:val="left"/>
      <w:pPr>
        <w:ind w:left="1145" w:hanging="360"/>
      </w:pPr>
      <w:rPr>
        <w:rFonts w:ascii="Times New Roman" w:hAnsi="Times New Roman" w:cs="Times New Roman" w:hint="default"/>
        <w:color w:val="auto"/>
        <w:spacing w:val="0"/>
        <w:w w:val="100"/>
        <w:position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C34"/>
    <w:rsid w:val="00806738"/>
    <w:rsid w:val="00936C34"/>
    <w:rsid w:val="00A7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0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0D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0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0D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26" Type="http://schemas.openxmlformats.org/officeDocument/2006/relationships/image" Target="media/image13.wmf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6.bin"/><Relationship Id="rId34" Type="http://schemas.openxmlformats.org/officeDocument/2006/relationships/image" Target="media/image17.wmf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10.bin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wmf"/><Relationship Id="rId24" Type="http://schemas.openxmlformats.org/officeDocument/2006/relationships/image" Target="media/image12.wmf"/><Relationship Id="rId32" Type="http://schemas.openxmlformats.org/officeDocument/2006/relationships/image" Target="media/image16.wmf"/><Relationship Id="rId37" Type="http://schemas.openxmlformats.org/officeDocument/2006/relationships/oleObject" Target="embeddings/oleObject14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image" Target="media/image14.wmf"/><Relationship Id="rId36" Type="http://schemas.openxmlformats.org/officeDocument/2006/relationships/image" Target="media/image18.wmf"/><Relationship Id="rId10" Type="http://schemas.openxmlformats.org/officeDocument/2006/relationships/oleObject" Target="embeddings/oleObject2.bin"/><Relationship Id="rId19" Type="http://schemas.openxmlformats.org/officeDocument/2006/relationships/image" Target="media/image9.jpeg"/><Relationship Id="rId31" Type="http://schemas.openxmlformats.org/officeDocument/2006/relationships/oleObject" Target="embeddings/oleObject11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9.bin"/><Relationship Id="rId30" Type="http://schemas.openxmlformats.org/officeDocument/2006/relationships/image" Target="media/image15.wmf"/><Relationship Id="rId35" Type="http://schemas.openxmlformats.org/officeDocument/2006/relationships/oleObject" Target="embeddings/oleObject1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1445</Words>
  <Characters>8240</Characters>
  <Application>Microsoft Office Word</Application>
  <DocSecurity>0</DocSecurity>
  <Lines>68</Lines>
  <Paragraphs>19</Paragraphs>
  <ScaleCrop>false</ScaleCrop>
  <Company/>
  <LinksUpToDate>false</LinksUpToDate>
  <CharactersWithSpaces>9666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2016-10-02T22:15:00Z</dcterms:created>
  <dcterms:modified xsi:type="dcterms:W3CDTF">2016-10-02T22:15:00Z</dcterms:modified>
</cp:coreProperties>
</file>